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90" w:rsidRPr="0009798A" w:rsidRDefault="004C6D90" w:rsidP="004C6D90">
      <w:pPr>
        <w:jc w:val="center"/>
        <w:rPr>
          <w:noProof/>
        </w:rPr>
      </w:pPr>
      <w:bookmarkStart w:id="0" w:name="_GoBack"/>
      <w:bookmarkEnd w:id="0"/>
      <w:r w:rsidRPr="0009798A">
        <w:rPr>
          <w:noProof/>
          <w:lang w:eastAsia="is-IS"/>
        </w:rPr>
        <w:drawing>
          <wp:inline distT="0" distB="0" distL="0" distR="0" wp14:anchorId="081E9A7D" wp14:editId="19197100">
            <wp:extent cx="819150" cy="616439"/>
            <wp:effectExtent l="0" t="0" r="0" b="0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i_med_hafnarfjord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51" cy="6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90" w:rsidRPr="0009798A" w:rsidRDefault="004C6D90" w:rsidP="004C6D90">
      <w:pPr>
        <w:jc w:val="center"/>
        <w:rPr>
          <w:b/>
          <w:noProof/>
          <w:sz w:val="32"/>
          <w:szCs w:val="32"/>
        </w:rPr>
      </w:pPr>
      <w:r w:rsidRPr="0009798A">
        <w:rPr>
          <w:b/>
          <w:noProof/>
          <w:sz w:val="32"/>
          <w:szCs w:val="32"/>
        </w:rPr>
        <w:t>Tilkynning um leyfi fyrir nemanda</w:t>
      </w:r>
    </w:p>
    <w:p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 xml:space="preserve">Samkvæmt lögum nr. 91/2008 um grunnskóla, grein 3 og 15, er nemendum skylt </w:t>
      </w:r>
    </w:p>
    <w:p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Calibri" w:eastAsia="Calibri" w:hAnsi="Calibri" w:cs="Calibri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>að sækja grunnskóla svo öll leyfi sem eru tekin eru á ábyrgð forsjáraðila.</w:t>
      </w:r>
    </w:p>
    <w:p w:rsidR="004C6D90" w:rsidRPr="0009798A" w:rsidRDefault="004C6D90" w:rsidP="004C6D90">
      <w:pPr>
        <w:rPr>
          <w:noProof/>
        </w:rPr>
      </w:pPr>
    </w:p>
    <w:p w:rsidR="004C6D90" w:rsidRPr="0009798A" w:rsidRDefault="004C6D90" w:rsidP="004C6D90">
      <w:pPr>
        <w:jc w:val="both"/>
        <w:rPr>
          <w:i/>
          <w:noProof/>
        </w:rPr>
      </w:pPr>
      <w:r w:rsidRPr="0009798A">
        <w:rPr>
          <w:i/>
          <w:noProof/>
        </w:rPr>
        <w:t xml:space="preserve">Umrætt leyfisform er útfyllt ef um er að ræða leyfi í 3 daga eða meira. Meginreglan er að ætlast er til að tilkynning til skóla berist a.m.k. með tveggja daga fyrirvara fyrir leyfistöku og lengra sé um langt leyfi að ræða. </w:t>
      </w:r>
      <w:r w:rsidRPr="0009798A">
        <w:rPr>
          <w:i/>
          <w:noProof/>
          <w:u w:val="single"/>
        </w:rPr>
        <w:t>Athugið að skóli gefur ekki út sérstakt heimanám eða sérverkefni til nemenda í leyfum eða gerir tilfærslur á námi (námsmat þar meðtalið) vegna leyfistöku</w:t>
      </w:r>
      <w:r w:rsidRPr="0009798A">
        <w:rPr>
          <w:i/>
          <w:noProof/>
        </w:rPr>
        <w:t xml:space="preserve">. Allt nám er á ábyrgð forsjáraðila meðan á leyfi stendur. </w:t>
      </w:r>
    </w:p>
    <w:p w:rsidR="004C6D90" w:rsidRPr="0009798A" w:rsidRDefault="004C6D90" w:rsidP="004C6D90">
      <w:pPr>
        <w:jc w:val="center"/>
        <w:rPr>
          <w:i/>
          <w:noProof/>
          <w:color w:val="FF0000"/>
          <w:sz w:val="20"/>
        </w:rPr>
      </w:pPr>
      <w:r w:rsidRPr="0009798A">
        <w:rPr>
          <w:i/>
          <w:noProof/>
          <w:color w:val="FF0000"/>
          <w:sz w:val="20"/>
        </w:rPr>
        <w:t>(Hægt er að vinna rafrænt inn í rammana hér neðar, vista skjal og senda sem viðhengi með töl</w:t>
      </w:r>
      <w:r w:rsidR="0009798A">
        <w:rPr>
          <w:i/>
          <w:noProof/>
          <w:color w:val="FF0000"/>
          <w:sz w:val="20"/>
        </w:rPr>
        <w:t>v</w:t>
      </w:r>
      <w:r w:rsidRPr="0009798A">
        <w:rPr>
          <w:i/>
          <w:noProof/>
          <w:color w:val="FF0000"/>
          <w:sz w:val="20"/>
        </w:rPr>
        <w:t>upósti til skóla.)</w:t>
      </w:r>
    </w:p>
    <w:p w:rsidR="004C6D90" w:rsidRPr="0009798A" w:rsidRDefault="004C6D90" w:rsidP="000D088A">
      <w:pPr>
        <w:spacing w:after="0"/>
        <w:rPr>
          <w:noProof/>
        </w:rPr>
      </w:pPr>
    </w:p>
    <w:p w:rsidR="004C6D90" w:rsidRPr="0009798A" w:rsidRDefault="004C6D90" w:rsidP="004C6D90">
      <w:pPr>
        <w:rPr>
          <w:noProof/>
        </w:rPr>
      </w:pPr>
      <w:r w:rsidRPr="0009798A">
        <w:rPr>
          <w:noProof/>
        </w:rPr>
        <w:t xml:space="preserve">Hér með tilkynni ég, undirrituð/aður, leyfi frá grunnskólasókn fyrir: </w:t>
      </w:r>
    </w:p>
    <w:tbl>
      <w:tblPr>
        <w:tblStyle w:val="TableGrid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1417"/>
        <w:gridCol w:w="378"/>
        <w:gridCol w:w="1812"/>
      </w:tblGrid>
      <w:tr w:rsidR="004C6D90" w:rsidRPr="0009798A" w:rsidTr="004C6D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4253"/>
          <w:tab w:val="left" w:pos="5387"/>
        </w:tabs>
        <w:spacing w:after="0"/>
        <w:rPr>
          <w:noProof/>
        </w:rPr>
      </w:pPr>
      <w:r w:rsidRPr="0009798A">
        <w:rPr>
          <w:noProof/>
        </w:rPr>
        <w:t xml:space="preserve">Nafn nemanda                                 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Bekkur</w:t>
      </w:r>
      <w:r w:rsidRPr="0009798A">
        <w:rPr>
          <w:noProof/>
        </w:rPr>
        <w:tab/>
        <w:t xml:space="preserve"> </w:t>
      </w:r>
      <w:r w:rsidRPr="0009798A">
        <w:rPr>
          <w:noProof/>
        </w:rPr>
        <w:tab/>
      </w:r>
      <w:r w:rsidRPr="0009798A">
        <w:rPr>
          <w:noProof/>
        </w:rPr>
        <w:tab/>
        <w:t>Kennitala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4C6D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103"/>
        </w:tabs>
        <w:spacing w:after="0"/>
        <w:rPr>
          <w:noProof/>
        </w:rPr>
      </w:pPr>
      <w:r w:rsidRPr="0009798A">
        <w:rPr>
          <w:noProof/>
        </w:rPr>
        <w:t>Grunnskóli</w:t>
      </w:r>
      <w:r w:rsidRPr="0009798A">
        <w:rPr>
          <w:noProof/>
        </w:rPr>
        <w:tab/>
        <w:t>Umsjónarkennari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4C6D90" w:rsidRPr="0009798A" w:rsidTr="004C6D9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  <w:r w:rsidRPr="0009798A">
              <w:rPr>
                <w:noProof/>
              </w:rPr>
              <w:t>Leyfi fyrir dagana: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rPr>
          <w:b/>
          <w:noProof/>
        </w:rPr>
      </w:pPr>
    </w:p>
    <w:p w:rsidR="004C6D90" w:rsidRPr="0009798A" w:rsidRDefault="004C6D90" w:rsidP="004C6D90">
      <w:pPr>
        <w:tabs>
          <w:tab w:val="left" w:pos="5655"/>
        </w:tabs>
        <w:rPr>
          <w:noProof/>
        </w:rPr>
      </w:pPr>
      <w:r w:rsidRPr="0009798A">
        <w:rPr>
          <w:noProof/>
        </w:rPr>
        <w:t>Skýring á leyfistilkynningu: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4C6D90" w:rsidRPr="0009798A" w:rsidTr="004C6D90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09798A" w:rsidRPr="0009798A" w:rsidTr="00C67E84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jc w:val="right"/>
              <w:rPr>
                <w:noProof/>
              </w:rPr>
            </w:pPr>
            <w:r w:rsidRPr="0009798A">
              <w:rPr>
                <w:noProof/>
              </w:rPr>
              <w:t>Hafnarfirði: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p w:rsidR="0009798A" w:rsidRPr="0009798A" w:rsidRDefault="0009798A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C67E8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09798A">
        <w:rPr>
          <w:noProof/>
        </w:rPr>
        <w:t xml:space="preserve">Forsjáraðili 1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Forsjáraðili  2</w:t>
      </w:r>
      <w:r w:rsidRPr="0009798A">
        <w:rPr>
          <w:rFonts w:ascii="Arial" w:eastAsia="Arial" w:hAnsi="Arial" w:cs="Arial"/>
          <w:noProof/>
        </w:rPr>
        <w:t xml:space="preserve">     </w:t>
      </w:r>
    </w:p>
    <w:p w:rsidR="004C6D90" w:rsidRPr="0009798A" w:rsidRDefault="004C6D90" w:rsidP="004C6D90">
      <w:pPr>
        <w:spacing w:after="0" w:line="240" w:lineRule="auto"/>
        <w:rPr>
          <w:rFonts w:ascii="Arial" w:eastAsia="Arial" w:hAnsi="Arial" w:cs="Arial"/>
          <w:b/>
          <w:noProof/>
          <w:sz w:val="20"/>
          <w:szCs w:val="20"/>
        </w:rPr>
      </w:pPr>
    </w:p>
    <w:p w:rsidR="004C6D90" w:rsidRPr="0009798A" w:rsidRDefault="004C6D90" w:rsidP="004C6D90">
      <w:pPr>
        <w:spacing w:after="0" w:line="240" w:lineRule="auto"/>
        <w:rPr>
          <w:rFonts w:ascii="Arial" w:eastAsia="Arial" w:hAnsi="Arial" w:cs="Arial"/>
          <w:b/>
          <w:noProof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Útfyllist af skóla</w:t>
      </w: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Staðfesting skóla á móttöku tilkynningar: dags. _______________</w:t>
      </w: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ab/>
        <w:t>móttökuaðili: ____________</w:t>
      </w: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:rsidR="004C6D90" w:rsidRDefault="004C6D90" w:rsidP="004C6D90">
      <w:pPr>
        <w:jc w:val="center"/>
        <w:rPr>
          <w:rFonts w:ascii="Arial" w:eastAsia="Arial" w:hAnsi="Arial" w:cs="Arial"/>
          <w:b/>
          <w:noProof/>
          <w:sz w:val="20"/>
          <w:szCs w:val="20"/>
        </w:rPr>
      </w:pPr>
      <w:r w:rsidRPr="0009798A">
        <w:rPr>
          <w:rFonts w:ascii="Arial" w:eastAsia="Arial" w:hAnsi="Arial" w:cs="Arial"/>
          <w:b/>
          <w:noProof/>
          <w:sz w:val="20"/>
          <w:szCs w:val="20"/>
        </w:rPr>
        <w:t>Athugið! Leyfistilkynning varðveitist sem hluti af opinberum gögnum í samræmi við lög.</w:t>
      </w:r>
    </w:p>
    <w:p w:rsidR="00C72BCA" w:rsidRDefault="00C72BCA">
      <w:pPr>
        <w:rPr>
          <w:rFonts w:ascii="Gill Sans MT" w:hAnsi="Gill Sans MT"/>
          <w:b/>
          <w:noProof/>
          <w:color w:val="1F4E79" w:themeColor="accent1" w:themeShade="80"/>
          <w:sz w:val="32"/>
        </w:rPr>
      </w:pPr>
      <w:bookmarkStart w:id="1" w:name="_Toc16588436"/>
      <w:r>
        <w:br w:type="page"/>
      </w:r>
    </w:p>
    <w:p w:rsidR="00C72BCA" w:rsidRPr="00C72BCA" w:rsidRDefault="00C72BCA" w:rsidP="00C72BCA">
      <w:pPr>
        <w:pStyle w:val="Heading2"/>
        <w:spacing w:before="0" w:after="0"/>
        <w:rPr>
          <w:sz w:val="28"/>
        </w:rPr>
      </w:pPr>
      <w:r w:rsidRPr="00C72BCA">
        <w:rPr>
          <w:sz w:val="28"/>
        </w:rPr>
        <w:lastRenderedPageBreak/>
        <w:t>Ferli um leyfi og veikindi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C72BCA" w:rsidRPr="00C72BCA" w:rsidTr="00C67E84">
        <w:tc>
          <w:tcPr>
            <w:tcW w:w="1129" w:type="dxa"/>
          </w:tcPr>
          <w:p w:rsidR="00C72BCA" w:rsidRPr="00C72BCA" w:rsidRDefault="00C72BCA" w:rsidP="00C67E84">
            <w:pPr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Fjarvist-</w:t>
            </w:r>
          </w:p>
          <w:p w:rsidR="00C72BCA" w:rsidRPr="00C72BCA" w:rsidRDefault="00C72BCA" w:rsidP="00C67E84">
            <w:pPr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ardagar</w:t>
            </w:r>
          </w:p>
        </w:tc>
        <w:tc>
          <w:tcPr>
            <w:tcW w:w="7655" w:type="dxa"/>
          </w:tcPr>
          <w:p w:rsidR="00C72BCA" w:rsidRPr="00C72BCA" w:rsidRDefault="00C72BCA" w:rsidP="00C67E84">
            <w:pPr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Verklag</w:t>
            </w:r>
          </w:p>
        </w:tc>
      </w:tr>
      <w:tr w:rsidR="00C72BCA" w:rsidRPr="00C72BCA" w:rsidTr="00C72BCA">
        <w:trPr>
          <w:trHeight w:val="554"/>
        </w:trPr>
        <w:tc>
          <w:tcPr>
            <w:tcW w:w="1129" w:type="dxa"/>
            <w:shd w:val="clear" w:color="auto" w:fill="70AD47" w:themeFill="accent6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0-9 dagar</w:t>
            </w:r>
          </w:p>
        </w:tc>
        <w:tc>
          <w:tcPr>
            <w:tcW w:w="7655" w:type="dxa"/>
          </w:tcPr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Nemendur fá hrós fyrir virka mætingu í skólann.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</w:p>
        </w:tc>
      </w:tr>
      <w:tr w:rsidR="00C72BCA" w:rsidRPr="00C72BCA" w:rsidTr="00C72BCA">
        <w:trPr>
          <w:trHeight w:val="1499"/>
        </w:trPr>
        <w:tc>
          <w:tcPr>
            <w:tcW w:w="1129" w:type="dxa"/>
            <w:shd w:val="clear" w:color="auto" w:fill="FFFF00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10-14 dagar</w:t>
            </w:r>
          </w:p>
        </w:tc>
        <w:tc>
          <w:tcPr>
            <w:tcW w:w="7655" w:type="dxa"/>
            <w:vAlign w:val="center"/>
          </w:tcPr>
          <w:p w:rsidR="00C72BCA" w:rsidRPr="00C72BCA" w:rsidRDefault="00F764D2" w:rsidP="00C67E84">
            <w:pPr>
              <w:rPr>
                <w:rFonts w:cstheme="minorHAnsi"/>
                <w:i/>
                <w:noProof/>
                <w:sz w:val="20"/>
              </w:rPr>
            </w:pPr>
            <w:r>
              <w:rPr>
                <w:rFonts w:cstheme="minorHAnsi"/>
                <w:i/>
                <w:noProof/>
                <w:sz w:val="20"/>
              </w:rPr>
              <w:t>Forstig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1"/>
              </w:numPr>
              <w:ind w:left="466" w:hanging="219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UK hringir í Fo til að átta sig á stöðunni.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1"/>
              </w:numPr>
              <w:ind w:left="466" w:hanging="219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Skólastjóri/aðstoðarskólastjóri metur hvort skólaforðunarferli fer í gang (viðbragðsstig).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1"/>
              </w:numPr>
              <w:ind w:left="466" w:hanging="219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Skóli (Uk/Ri) sendir forsjáraðilum (Fo) tölvupóst og kynnir næstu skref (viðbragðsstig).</w:t>
            </w:r>
          </w:p>
          <w:p w:rsidR="00C72BCA" w:rsidRPr="00C72BCA" w:rsidRDefault="00C72BCA" w:rsidP="00C72BCA">
            <w:pPr>
              <w:pStyle w:val="ListParagraph"/>
              <w:ind w:left="412"/>
              <w:jc w:val="right"/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PÓSTUR TIL FORSJÁRAÐILA, SAMANTEKT TIL DEILDARSTJÓRA</w:t>
            </w:r>
          </w:p>
        </w:tc>
      </w:tr>
      <w:tr w:rsidR="00C72BCA" w:rsidRPr="00C72BCA" w:rsidTr="00C72BCA">
        <w:trPr>
          <w:trHeight w:val="2470"/>
        </w:trPr>
        <w:tc>
          <w:tcPr>
            <w:tcW w:w="1129" w:type="dxa"/>
            <w:shd w:val="clear" w:color="auto" w:fill="FFC000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15-18 dagar</w:t>
            </w:r>
          </w:p>
        </w:tc>
        <w:tc>
          <w:tcPr>
            <w:tcW w:w="7655" w:type="dxa"/>
            <w:vAlign w:val="center"/>
          </w:tcPr>
          <w:p w:rsidR="00C72BCA" w:rsidRPr="00C72BCA" w:rsidRDefault="00C72BCA" w:rsidP="00C67E84">
            <w:p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i/>
                <w:noProof/>
                <w:sz w:val="20"/>
              </w:rPr>
              <w:t>Viðbragðsstig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SMT skólafærni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De viðkomandi stigs boðar Fo og Ne á fund ásamt umsjónarkennara (Uk),</w:t>
            </w:r>
          </w:p>
          <w:p w:rsidR="00C72BCA" w:rsidRPr="00C72BCA" w:rsidRDefault="00C72BCA" w:rsidP="00C67E84">
            <w:pPr>
              <w:pStyle w:val="ListParagraph"/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greinir vanda og mögulega lausnir; gerður mætingarsamningur við Fo og Ne (fer eftir aldri). Skólasóknarform 1 útfyllt.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LOK stigs (eftir 18 fjarvistardaga): De, í samstarfi við umsjónarkennara útbýr tilkynningu til lausnarteymis Brúarinnar eða nemendaverndarráðs. Útfyllt skólasóknarform 1 fylgir með á næsta stig.</w:t>
            </w:r>
          </w:p>
          <w:p w:rsidR="00C72BCA" w:rsidRPr="00C72BCA" w:rsidRDefault="00C72BCA" w:rsidP="00C72BCA">
            <w:pPr>
              <w:pStyle w:val="ListParagraph"/>
              <w:ind w:left="412"/>
              <w:jc w:val="right"/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SKÓLASÓKNARFORM 1 og SKIL TIL LAUSNARTEYMIS BRÚARINNAR</w:t>
            </w:r>
          </w:p>
        </w:tc>
      </w:tr>
      <w:tr w:rsidR="00C72BCA" w:rsidRPr="00C72BCA" w:rsidTr="00C72BCA">
        <w:tc>
          <w:tcPr>
            <w:tcW w:w="1129" w:type="dxa"/>
            <w:shd w:val="clear" w:color="auto" w:fill="F4B083" w:themeFill="accent2" w:themeFillTint="99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19-29 dagar</w:t>
            </w:r>
          </w:p>
        </w:tc>
        <w:tc>
          <w:tcPr>
            <w:tcW w:w="7655" w:type="dxa"/>
            <w:vAlign w:val="center"/>
          </w:tcPr>
          <w:p w:rsidR="00C72BCA" w:rsidRPr="00C72BCA" w:rsidRDefault="00C72BCA" w:rsidP="00C67E84">
            <w:pPr>
              <w:spacing w:line="259" w:lineRule="auto"/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i/>
                <w:noProof/>
                <w:sz w:val="20"/>
              </w:rPr>
              <w:t>Hættustig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SMT skólafærni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3"/>
              </w:numPr>
              <w:ind w:left="461" w:hanging="283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Lausnateymi Brúarinnar eða nemendaverndarráð fjallar um erindið og samþykkir frekari vinnslu á hættustigi.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3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 xml:space="preserve">De boðar Fo og Ne á fund ásamt Uk og náms- og starfsráðgjafa (Ná). Unnið skólasóknarform 2, þ.e. frekari greining og gerðar tillögur um frekari aðgerðir til að bæta skólasóknina. 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3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Skólar í Brúnni: Vísað til frekari úrvinnslu hjá fjölskyldu- og skólaþjónustu Brúarinnar þar sem það á við og eftirfylgnifundir skv. lið b. Útfyllt skólasóknarform 2 fylgir með tilvísun til fjölskyldu- og skólaþjónustu Brúarinnar.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3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Tilkynning til barnaverndar gerð af skóla (Sk/De) og forsjáraðilum kynnt það í tölvupósti (eftir 29 fjarvistardaga). Útfyllt skólasóknarform 2 fylgir með tilkynningu til barnaverndar.</w:t>
            </w:r>
          </w:p>
          <w:p w:rsidR="00C72BCA" w:rsidRPr="00C72BCA" w:rsidRDefault="00C72BCA" w:rsidP="00C72BCA">
            <w:pPr>
              <w:jc w:val="right"/>
              <w:rPr>
                <w:rFonts w:cstheme="minorHAnsi"/>
                <w:b/>
                <w:i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SKÓLASÓKNARFORM 2 og TILKYNNIN</w:t>
            </w:r>
            <w:r>
              <w:rPr>
                <w:rFonts w:cstheme="minorHAnsi"/>
                <w:b/>
                <w:i/>
                <w:noProof/>
                <w:sz w:val="20"/>
              </w:rPr>
              <w:t>G TIL BARNAVERNDAR</w:t>
            </w:r>
          </w:p>
        </w:tc>
      </w:tr>
      <w:tr w:rsidR="00C72BCA" w:rsidRPr="00C72BCA" w:rsidTr="00C72BCA">
        <w:trPr>
          <w:trHeight w:val="4951"/>
        </w:trPr>
        <w:tc>
          <w:tcPr>
            <w:tcW w:w="1129" w:type="dxa"/>
            <w:shd w:val="clear" w:color="auto" w:fill="FF0000"/>
            <w:vAlign w:val="center"/>
          </w:tcPr>
          <w:p w:rsidR="00C72BCA" w:rsidRPr="00C72BCA" w:rsidRDefault="00C72BCA" w:rsidP="00C67E84">
            <w:pPr>
              <w:spacing w:line="276" w:lineRule="auto"/>
              <w:jc w:val="center"/>
              <w:rPr>
                <w:rFonts w:cstheme="minorHAnsi"/>
                <w:b/>
                <w:noProof/>
                <w:sz w:val="20"/>
              </w:rPr>
            </w:pPr>
            <w:r w:rsidRPr="00C72BCA">
              <w:rPr>
                <w:rFonts w:cstheme="minorHAnsi"/>
                <w:b/>
                <w:noProof/>
                <w:sz w:val="20"/>
              </w:rPr>
              <w:t>30 dagar eða fleiri</w:t>
            </w:r>
          </w:p>
        </w:tc>
        <w:tc>
          <w:tcPr>
            <w:tcW w:w="7655" w:type="dxa"/>
          </w:tcPr>
          <w:p w:rsidR="00C72BCA" w:rsidRPr="00C72BCA" w:rsidRDefault="00C72BCA" w:rsidP="00C67E84">
            <w:pPr>
              <w:rPr>
                <w:rFonts w:cstheme="minorHAnsi"/>
                <w:i/>
                <w:noProof/>
                <w:sz w:val="20"/>
              </w:rPr>
            </w:pPr>
            <w:r w:rsidRPr="00C72BCA">
              <w:rPr>
                <w:rFonts w:cstheme="minorHAnsi"/>
                <w:i/>
                <w:noProof/>
                <w:sz w:val="20"/>
              </w:rPr>
              <w:t>Barnaverndarstig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SMT skólafærni nýtt áfram á þessu stigi frá fyrri stigum.</w:t>
            </w:r>
          </w:p>
          <w:p w:rsidR="00C72BCA" w:rsidRPr="00C72BCA" w:rsidRDefault="00C72BCA" w:rsidP="00C67E84">
            <w:pPr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PMTO úrræði: Halda fyrri úrræðum.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4"/>
              </w:numPr>
              <w:ind w:left="461" w:hanging="283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Tilkynningafundur hjá barnavernd innan 7 daga frá því að tilkynning berst sem tekur ákvörðun um könnun tilkynningar.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Mál samþykkt í könnun og úthlutað til barnaverndarstarfsmanns (eins fljótt og mögulegt er).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Könnunarfundur með forsjáraðilum, nemanda og fulltrúum skóla (sem fyrst) og málið sett í meðferðaráætlunargerð/aðgerðir í framhaldinu. Fundargerð unnin af barnaverndinni.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Meðferðaáætlun gerð af barnaverndarstarfsmanni, t.d. sjúkrakennsla, PMTO meðferð, tilsjón, MST, fóstur o.fl., sett í gang í samvinnu forsjáraðila/skóla. Jafnvel gert strax í lok fundar í c lið.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Eftirfylgnifundir barnaverndar með forsjáraðilum og skóla.</w:t>
            </w:r>
          </w:p>
          <w:p w:rsidR="00C72BCA" w:rsidRPr="00C72BCA" w:rsidRDefault="00C72BCA" w:rsidP="00C72BCA">
            <w:pPr>
              <w:pStyle w:val="ListParagraph"/>
              <w:numPr>
                <w:ilvl w:val="0"/>
                <w:numId w:val="4"/>
              </w:numPr>
              <w:ind w:left="412" w:hanging="218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 xml:space="preserve">Lok máls. </w:t>
            </w:r>
          </w:p>
          <w:p w:rsidR="00C72BCA" w:rsidRPr="00C72BCA" w:rsidRDefault="00C72BCA" w:rsidP="00C72BCA">
            <w:pPr>
              <w:ind w:left="32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noProof/>
                <w:sz w:val="20"/>
              </w:rPr>
              <w:t>Í sumum tilvikum geta forsjáraðilar unnið að málum sjálf varðandi skólaforðun, t.d. í samstarfi við heilbrigðiskerfið, og þá getur verið að þessi liður falli niður til að of margir aðilar séu ekki að fást við málið og viðhafa viðeigandi verkaskiptingu. Það á sérstaklega við ef forsjáraðilar eru í góðu samstarfi.</w:t>
            </w:r>
          </w:p>
          <w:p w:rsidR="00C72BCA" w:rsidRPr="00C72BCA" w:rsidRDefault="00C72BCA" w:rsidP="00C67E84">
            <w:pPr>
              <w:spacing w:line="360" w:lineRule="auto"/>
              <w:jc w:val="right"/>
              <w:rPr>
                <w:rFonts w:cstheme="minorHAnsi"/>
                <w:noProof/>
                <w:sz w:val="20"/>
              </w:rPr>
            </w:pPr>
            <w:r w:rsidRPr="00C72BCA">
              <w:rPr>
                <w:rFonts w:cstheme="minorHAnsi"/>
                <w:b/>
                <w:i/>
                <w:noProof/>
                <w:sz w:val="20"/>
              </w:rPr>
              <w:t>Form könnunarfundar og meðferðaráætlunar barnaverndar</w:t>
            </w:r>
          </w:p>
        </w:tc>
      </w:tr>
    </w:tbl>
    <w:p w:rsidR="00C72BCA" w:rsidRPr="0009798A" w:rsidRDefault="00C72BCA" w:rsidP="00C72BCA">
      <w:pPr>
        <w:rPr>
          <w:rFonts w:ascii="Arial" w:eastAsia="Arial" w:hAnsi="Arial" w:cs="Arial"/>
          <w:b/>
          <w:noProof/>
          <w:sz w:val="20"/>
          <w:szCs w:val="20"/>
        </w:rPr>
      </w:pPr>
    </w:p>
    <w:sectPr w:rsidR="00C72BCA" w:rsidRPr="0009798A" w:rsidSect="00C72BC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DD" w:rsidRDefault="006749DD">
      <w:pPr>
        <w:spacing w:after="0" w:line="240" w:lineRule="auto"/>
      </w:pPr>
      <w:r>
        <w:separator/>
      </w:r>
    </w:p>
  </w:endnote>
  <w:endnote w:type="continuationSeparator" w:id="0">
    <w:p w:rsidR="006749DD" w:rsidRDefault="006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2BCA" w:rsidRDefault="00C72BCA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98C" w:rsidRPr="00C72BCA" w:rsidRDefault="006749DD" w:rsidP="00C7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DD" w:rsidRDefault="006749DD">
      <w:pPr>
        <w:spacing w:after="0" w:line="240" w:lineRule="auto"/>
      </w:pPr>
      <w:r>
        <w:separator/>
      </w:r>
    </w:p>
  </w:footnote>
  <w:footnote w:type="continuationSeparator" w:id="0">
    <w:p w:rsidR="006749DD" w:rsidRDefault="0067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6EF0"/>
    <w:multiLevelType w:val="hybridMultilevel"/>
    <w:tmpl w:val="6EC84F3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6BB9"/>
    <w:multiLevelType w:val="hybridMultilevel"/>
    <w:tmpl w:val="6682F9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678C"/>
    <w:multiLevelType w:val="hybridMultilevel"/>
    <w:tmpl w:val="C03C67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71D"/>
    <w:multiLevelType w:val="hybridMultilevel"/>
    <w:tmpl w:val="A970B2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90"/>
    <w:rsid w:val="0009798A"/>
    <w:rsid w:val="000D088A"/>
    <w:rsid w:val="002A4BE9"/>
    <w:rsid w:val="004C6D90"/>
    <w:rsid w:val="005073F6"/>
    <w:rsid w:val="005F3235"/>
    <w:rsid w:val="006749DD"/>
    <w:rsid w:val="009021F9"/>
    <w:rsid w:val="00A502F3"/>
    <w:rsid w:val="00B006AB"/>
    <w:rsid w:val="00C72BCA"/>
    <w:rsid w:val="00F34911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42C4-9047-43AE-BADC-5F184CB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BCA"/>
    <w:pPr>
      <w:spacing w:before="120" w:line="276" w:lineRule="auto"/>
      <w:outlineLvl w:val="1"/>
    </w:pPr>
    <w:rPr>
      <w:rFonts w:ascii="Gill Sans MT" w:hAnsi="Gill Sans MT"/>
      <w:b/>
      <w:noProof/>
      <w:color w:val="1F4E79" w:themeColor="accent1" w:themeShade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90"/>
  </w:style>
  <w:style w:type="table" w:styleId="TableGrid">
    <w:name w:val="Table Grid"/>
    <w:basedOn w:val="TableNormal"/>
    <w:uiPriority w:val="39"/>
    <w:rsid w:val="004C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2BCA"/>
    <w:rPr>
      <w:rFonts w:ascii="Gill Sans MT" w:hAnsi="Gill Sans MT"/>
      <w:b/>
      <w:noProof/>
      <w:color w:val="1F4E79" w:themeColor="accent1" w:themeShade="80"/>
      <w:sz w:val="32"/>
    </w:rPr>
  </w:style>
  <w:style w:type="paragraph" w:styleId="ListParagraph">
    <w:name w:val="List Paragraph"/>
    <w:basedOn w:val="Normal"/>
    <w:uiPriority w:val="34"/>
    <w:qFormat/>
    <w:rsid w:val="00C7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Vigfús Hallgrímsson</dc:creator>
  <cp:keywords/>
  <dc:description/>
  <cp:lastModifiedBy>Sólveig Harpa Kristjánsdóttir</cp:lastModifiedBy>
  <cp:revision>2</cp:revision>
  <dcterms:created xsi:type="dcterms:W3CDTF">2019-08-22T08:12:00Z</dcterms:created>
  <dcterms:modified xsi:type="dcterms:W3CDTF">2019-08-22T08:12:00Z</dcterms:modified>
</cp:coreProperties>
</file>